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0E" w:rsidRDefault="0087370E" w:rsidP="0087370E">
      <w:pPr>
        <w:widowControl/>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r>
        <w:rPr>
          <w:rFonts w:ascii="Times New Roman" w:hAnsi="Times New Roman" w:cs="Times New Roman"/>
          <w:sz w:val="24"/>
          <w:szCs w:val="24"/>
        </w:rPr>
        <w:t>SUSAN P. ROUNDS, JD, CPA, LLM, AEP</w:t>
      </w:r>
    </w:p>
    <w:p w:rsidR="0087370E" w:rsidRDefault="0087370E" w:rsidP="0087370E">
      <w:pPr>
        <w:widowControl/>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4"/>
          <w:szCs w:val="24"/>
        </w:rPr>
      </w:pPr>
    </w:p>
    <w:p w:rsidR="0087370E" w:rsidRDefault="0087370E" w:rsidP="0087370E">
      <w:pPr>
        <w:widowControl/>
        <w:autoSpaceDE/>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Susan is a Senior Vice President and Senior Director of Planning for Wells Fargo Business Advisory Services. Prior to joining Wells Fargo, Susan was a Senior Financial Planner in the Legacy Wachovia Financial Planning Group, chaired the Family Dynamics Committee and co-chaired the Business Owner Segmentation and Services Committee.</w:t>
      </w:r>
    </w:p>
    <w:p w:rsidR="0087370E" w:rsidRDefault="0087370E" w:rsidP="0087370E">
      <w:pPr>
        <w:widowControl/>
        <w:autoSpaceDE/>
        <w:adjustRightInd/>
        <w:jc w:val="both"/>
        <w:rPr>
          <w:rFonts w:ascii="Times New Roman" w:eastAsia="Calibri" w:hAnsi="Times New Roman" w:cs="Times New Roman"/>
          <w:sz w:val="24"/>
          <w:szCs w:val="24"/>
        </w:rPr>
      </w:pPr>
    </w:p>
    <w:p w:rsidR="0087370E" w:rsidRDefault="0087370E" w:rsidP="0087370E">
      <w:pPr>
        <w:widowControl/>
        <w:autoSpaceDE/>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Her previous experience includes advising high net worth and business owner clients on business succession, wealth transfer and income tax issues in her private law practice, serving as Senior Vice President and Director of Knowledge Management and Research at the Family Office Exchange in Chicago, and working as a Vice President in both the Merrill Lynch Family Office and the Advanced Wealth Strategies Group in Princeton and Manhattan. Susan started her career practicing accounting with KPMG and PWC in Atlanta and Seattle.</w:t>
      </w:r>
    </w:p>
    <w:p w:rsidR="0087370E" w:rsidRDefault="0087370E" w:rsidP="0087370E">
      <w:pPr>
        <w:widowControl/>
        <w:autoSpaceDE/>
        <w:adjustRightInd/>
        <w:jc w:val="both"/>
        <w:rPr>
          <w:rFonts w:ascii="Times New Roman" w:eastAsia="Calibri" w:hAnsi="Times New Roman" w:cs="Times New Roman"/>
          <w:sz w:val="24"/>
          <w:szCs w:val="24"/>
        </w:rPr>
      </w:pPr>
    </w:p>
    <w:p w:rsidR="0087370E" w:rsidRDefault="0087370E" w:rsidP="0087370E">
      <w:pPr>
        <w:widowControl/>
        <w:autoSpaceDE/>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Susan's articles on the subject of wealth transfer and wealth management have been published in </w:t>
      </w:r>
      <w:r>
        <w:rPr>
          <w:rFonts w:ascii="Times New Roman" w:eastAsia="Calibri" w:hAnsi="Times New Roman" w:cs="Times New Roman"/>
          <w:i/>
          <w:sz w:val="24"/>
          <w:szCs w:val="24"/>
        </w:rPr>
        <w:t>Trusts and Estates, The Journal of Practical Estate Planning</w:t>
      </w:r>
      <w:r>
        <w:rPr>
          <w:rFonts w:ascii="Times New Roman" w:eastAsia="Calibri" w:hAnsi="Times New Roman" w:cs="Times New Roman"/>
          <w:sz w:val="24"/>
          <w:szCs w:val="24"/>
        </w:rPr>
        <w:t>, the</w:t>
      </w:r>
      <w:r>
        <w:rPr>
          <w:rFonts w:ascii="Times New Roman" w:eastAsia="Calibri" w:hAnsi="Times New Roman" w:cs="Times New Roman"/>
          <w:i/>
          <w:sz w:val="24"/>
          <w:szCs w:val="24"/>
        </w:rPr>
        <w:t xml:space="preserve"> NAEPC Journal of Estate and Tax Planning, </w:t>
      </w:r>
      <w:r>
        <w:rPr>
          <w:rFonts w:ascii="Times New Roman" w:eastAsia="Calibri" w:hAnsi="Times New Roman" w:cs="Times New Roman"/>
          <w:sz w:val="24"/>
          <w:szCs w:val="24"/>
        </w:rPr>
        <w:t>and the</w:t>
      </w:r>
      <w:r>
        <w:rPr>
          <w:rFonts w:ascii="Times New Roman" w:eastAsia="Calibri" w:hAnsi="Times New Roman" w:cs="Times New Roman"/>
          <w:i/>
          <w:sz w:val="24"/>
          <w:szCs w:val="24"/>
        </w:rPr>
        <w:t xml:space="preserve"> Journal of Private Wealth Management.</w:t>
      </w:r>
      <w:r>
        <w:rPr>
          <w:rFonts w:ascii="Times New Roman" w:eastAsia="Calibri" w:hAnsi="Times New Roman" w:cs="Times New Roman"/>
          <w:sz w:val="24"/>
          <w:szCs w:val="24"/>
        </w:rPr>
        <w:t xml:space="preserve"> She also makes frequent seminar presentations across the country, including at the NYU Institute on Taxation.</w:t>
      </w:r>
    </w:p>
    <w:p w:rsidR="0087370E" w:rsidRDefault="0087370E" w:rsidP="0087370E">
      <w:pPr>
        <w:widowControl/>
        <w:autoSpaceDE/>
        <w:adjustRightInd/>
        <w:jc w:val="both"/>
        <w:rPr>
          <w:rFonts w:ascii="Times New Roman" w:eastAsia="Calibri" w:hAnsi="Times New Roman" w:cs="Times New Roman"/>
          <w:sz w:val="24"/>
          <w:szCs w:val="24"/>
        </w:rPr>
      </w:pPr>
    </w:p>
    <w:p w:rsidR="0087370E" w:rsidRDefault="0087370E" w:rsidP="0087370E">
      <w:pPr>
        <w:widowControl/>
        <w:autoSpaceDE/>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Susan has been named as an Accredited Estate Planner and sits on the NAEPC Board of Directors.</w:t>
      </w:r>
    </w:p>
    <w:p w:rsidR="0087370E" w:rsidRDefault="0087370E" w:rsidP="0087370E">
      <w:pPr>
        <w:widowControl/>
        <w:autoSpaceDE/>
        <w:adjustRightInd/>
        <w:jc w:val="both"/>
        <w:rPr>
          <w:rFonts w:ascii="Times New Roman" w:eastAsia="Calibri" w:hAnsi="Times New Roman" w:cs="Times New Roman"/>
          <w:sz w:val="24"/>
          <w:szCs w:val="24"/>
        </w:rPr>
      </w:pPr>
    </w:p>
    <w:p w:rsidR="0087370E" w:rsidRDefault="0087370E" w:rsidP="0087370E">
      <w:pPr>
        <w:widowControl/>
        <w:autoSpaceDE/>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Susan earned her B.B.A. in Accounting, </w:t>
      </w:r>
      <w:r>
        <w:rPr>
          <w:rFonts w:ascii="Times New Roman" w:eastAsia="Calibri" w:hAnsi="Times New Roman" w:cs="Times New Roman"/>
          <w:i/>
          <w:sz w:val="24"/>
          <w:szCs w:val="24"/>
        </w:rPr>
        <w:t>cum laude</w:t>
      </w:r>
      <w:r>
        <w:rPr>
          <w:rFonts w:ascii="Times New Roman" w:eastAsia="Calibri" w:hAnsi="Times New Roman" w:cs="Times New Roman"/>
          <w:sz w:val="24"/>
          <w:szCs w:val="24"/>
        </w:rPr>
        <w:t xml:space="preserve">, from the University of Texas at El Paso, her J.D. from the University </w:t>
      </w:r>
      <w:proofErr w:type="gramStart"/>
      <w:r>
        <w:rPr>
          <w:rFonts w:ascii="Times New Roman" w:eastAsia="Calibri" w:hAnsi="Times New Roman" w:cs="Times New Roman"/>
          <w:sz w:val="24"/>
          <w:szCs w:val="24"/>
        </w:rPr>
        <w:t>of Georgia School of</w:t>
      </w:r>
      <w:proofErr w:type="gramEnd"/>
      <w:r>
        <w:rPr>
          <w:rFonts w:ascii="Times New Roman" w:eastAsia="Calibri" w:hAnsi="Times New Roman" w:cs="Times New Roman"/>
          <w:sz w:val="24"/>
          <w:szCs w:val="24"/>
        </w:rPr>
        <w:t xml:space="preserve"> Law and her LL.M. in Taxation from the Emory School of Law.</w:t>
      </w:r>
    </w:p>
    <w:p w:rsidR="0087370E" w:rsidRDefault="0087370E" w:rsidP="0087370E">
      <w:pPr>
        <w:widowControl/>
        <w:autoSpaceDE/>
        <w:adjustRightInd/>
        <w:jc w:val="both"/>
        <w:rPr>
          <w:rFonts w:ascii="Times New Roman" w:eastAsia="Calibri" w:hAnsi="Times New Roman" w:cs="Times New Roman"/>
          <w:sz w:val="24"/>
          <w:szCs w:val="24"/>
        </w:rPr>
      </w:pPr>
    </w:p>
    <w:p w:rsidR="0087370E" w:rsidRDefault="0087370E" w:rsidP="0087370E">
      <w:pPr>
        <w:widowControl/>
        <w:autoSpaceDE/>
        <w:adjustRightInd/>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Susan taught </w:t>
      </w:r>
      <w:r>
        <w:rPr>
          <w:rFonts w:ascii="Times New Roman" w:eastAsia="Calibri" w:hAnsi="Times New Roman" w:cs="Times New Roman"/>
          <w:i/>
          <w:sz w:val="24"/>
          <w:szCs w:val="24"/>
        </w:rPr>
        <w:t>Estate and Gift Taxation</w:t>
      </w:r>
      <w:r>
        <w:rPr>
          <w:rFonts w:ascii="Times New Roman" w:eastAsia="Calibri" w:hAnsi="Times New Roman" w:cs="Times New Roman"/>
          <w:sz w:val="24"/>
          <w:szCs w:val="24"/>
        </w:rPr>
        <w:t xml:space="preserve"> at the UGA School of Law and </w:t>
      </w:r>
      <w:r>
        <w:rPr>
          <w:rFonts w:ascii="Times New Roman" w:eastAsia="Calibri" w:hAnsi="Times New Roman" w:cs="Times New Roman"/>
          <w:i/>
          <w:sz w:val="24"/>
          <w:szCs w:val="24"/>
        </w:rPr>
        <w:t>Principles of Accounting, Managerial Accounting, and Federal Income Taxation</w:t>
      </w:r>
      <w:r>
        <w:rPr>
          <w:rFonts w:ascii="Times New Roman" w:eastAsia="Calibri" w:hAnsi="Times New Roman" w:cs="Times New Roman"/>
          <w:sz w:val="24"/>
          <w:szCs w:val="24"/>
        </w:rPr>
        <w:t xml:space="preserve"> at the UGA Terry College of Business. She also taught </w:t>
      </w:r>
      <w:r>
        <w:rPr>
          <w:rFonts w:ascii="Times New Roman" w:eastAsia="Calibri" w:hAnsi="Times New Roman" w:cs="Times New Roman"/>
          <w:i/>
          <w:sz w:val="24"/>
          <w:szCs w:val="24"/>
        </w:rPr>
        <w:t>Tax and Reporting, Financial Accounting, Business Law</w:t>
      </w:r>
      <w:r>
        <w:rPr>
          <w:rFonts w:ascii="Times New Roman" w:eastAsia="Calibri" w:hAnsi="Times New Roman" w:cs="Times New Roman"/>
          <w:sz w:val="24"/>
          <w:szCs w:val="24"/>
        </w:rPr>
        <w:t xml:space="preserve">, and </w:t>
      </w:r>
      <w:r>
        <w:rPr>
          <w:rFonts w:ascii="Times New Roman" w:eastAsia="Calibri" w:hAnsi="Times New Roman" w:cs="Times New Roman"/>
          <w:i/>
          <w:sz w:val="24"/>
          <w:szCs w:val="24"/>
        </w:rPr>
        <w:t>Auditing</w:t>
      </w:r>
      <w:r>
        <w:rPr>
          <w:rFonts w:ascii="Times New Roman" w:eastAsia="Calibri" w:hAnsi="Times New Roman" w:cs="Times New Roman"/>
          <w:sz w:val="24"/>
          <w:szCs w:val="24"/>
        </w:rPr>
        <w:t xml:space="preserve"> for the DeVry/Becker CPA Review Course and edits their online course on Estate and Gift Tax.</w:t>
      </w:r>
    </w:p>
    <w:p w:rsidR="002746B5" w:rsidRDefault="002746B5">
      <w:bookmarkStart w:id="0" w:name="_GoBack"/>
      <w:bookmarkEnd w:id="0"/>
    </w:p>
    <w:sectPr w:rsidR="002746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0E"/>
    <w:rsid w:val="0009610D"/>
    <w:rsid w:val="00184347"/>
    <w:rsid w:val="00213B1F"/>
    <w:rsid w:val="0021421C"/>
    <w:rsid w:val="00235D00"/>
    <w:rsid w:val="00247A12"/>
    <w:rsid w:val="00266819"/>
    <w:rsid w:val="002746B5"/>
    <w:rsid w:val="002D079D"/>
    <w:rsid w:val="002D16C4"/>
    <w:rsid w:val="002F40F1"/>
    <w:rsid w:val="003431B1"/>
    <w:rsid w:val="00420997"/>
    <w:rsid w:val="00422D96"/>
    <w:rsid w:val="00453F94"/>
    <w:rsid w:val="00516865"/>
    <w:rsid w:val="0058070C"/>
    <w:rsid w:val="005E4161"/>
    <w:rsid w:val="0061462F"/>
    <w:rsid w:val="00647995"/>
    <w:rsid w:val="006A1AEE"/>
    <w:rsid w:val="006C37B6"/>
    <w:rsid w:val="00700C7F"/>
    <w:rsid w:val="0078645E"/>
    <w:rsid w:val="007D7273"/>
    <w:rsid w:val="007F205A"/>
    <w:rsid w:val="0082013D"/>
    <w:rsid w:val="0087370E"/>
    <w:rsid w:val="009030E3"/>
    <w:rsid w:val="009A1DAF"/>
    <w:rsid w:val="009A3D88"/>
    <w:rsid w:val="00A856D8"/>
    <w:rsid w:val="00AA1E41"/>
    <w:rsid w:val="00AB1B2D"/>
    <w:rsid w:val="00AC164F"/>
    <w:rsid w:val="00AC3C2E"/>
    <w:rsid w:val="00AC3C39"/>
    <w:rsid w:val="00AC72E6"/>
    <w:rsid w:val="00AF6DA7"/>
    <w:rsid w:val="00B0790E"/>
    <w:rsid w:val="00B24567"/>
    <w:rsid w:val="00B5129F"/>
    <w:rsid w:val="00BC147B"/>
    <w:rsid w:val="00BC643C"/>
    <w:rsid w:val="00C12216"/>
    <w:rsid w:val="00C30192"/>
    <w:rsid w:val="00CB7FE3"/>
    <w:rsid w:val="00CD2C82"/>
    <w:rsid w:val="00D01B25"/>
    <w:rsid w:val="00D03898"/>
    <w:rsid w:val="00D16A3B"/>
    <w:rsid w:val="00D45587"/>
    <w:rsid w:val="00D456E5"/>
    <w:rsid w:val="00D84EF8"/>
    <w:rsid w:val="00D963BE"/>
    <w:rsid w:val="00DB56A4"/>
    <w:rsid w:val="00DC1DFD"/>
    <w:rsid w:val="00E00597"/>
    <w:rsid w:val="00E00F50"/>
    <w:rsid w:val="00E431DD"/>
    <w:rsid w:val="00E75A30"/>
    <w:rsid w:val="00EF4F9C"/>
    <w:rsid w:val="00FB16AA"/>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0E"/>
    <w:pPr>
      <w:widowControl w:val="0"/>
      <w:autoSpaceDE w:val="0"/>
      <w:autoSpaceDN w:val="0"/>
      <w:adjustRightInd w:val="0"/>
    </w:pPr>
    <w:rPr>
      <w:rFonts w:ascii="Courier 10cpi" w:eastAsiaTheme="minorEastAsia" w:hAnsi="Courier 10cp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0E"/>
    <w:pPr>
      <w:widowControl w:val="0"/>
      <w:autoSpaceDE w:val="0"/>
      <w:autoSpaceDN w:val="0"/>
      <w:adjustRightInd w:val="0"/>
    </w:pPr>
    <w:rPr>
      <w:rFonts w:ascii="Courier 10cpi" w:eastAsiaTheme="minorEastAsia" w:hAnsi="Courier 10cp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C284B1A7.dotm</Template>
  <TotalTime>1</TotalTime>
  <Pages>1</Pages>
  <Words>304</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Raymond James Financial</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Enterprise User</dc:creator>
  <cp:lastModifiedBy>RJ Enterprise User</cp:lastModifiedBy>
  <cp:revision>1</cp:revision>
  <dcterms:created xsi:type="dcterms:W3CDTF">2014-10-16T13:14:00Z</dcterms:created>
  <dcterms:modified xsi:type="dcterms:W3CDTF">2014-10-16T13:15:00Z</dcterms:modified>
</cp:coreProperties>
</file>