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97" w:rsidRDefault="00541B97" w:rsidP="00541B97">
      <w:pPr>
        <w:rPr>
          <w:rFonts w:ascii="Calibri" w:hAnsi="Calibri"/>
          <w:color w:val="1F497D"/>
          <w:sz w:val="22"/>
          <w:szCs w:val="22"/>
        </w:rPr>
      </w:pPr>
      <w:r>
        <w:rPr>
          <w:rFonts w:ascii="Calibri" w:hAnsi="Calibri"/>
          <w:color w:val="1F497D"/>
          <w:sz w:val="22"/>
          <w:szCs w:val="22"/>
        </w:rPr>
        <w:t xml:space="preserve">Michael S. Goode has dedicated his legal career to helping businesses and families with their tax, business and estate planning needs. Having previously managed a law firm, he has an insightful perspective regarding the practical needs of business owners. He currently works with Gregory, Doyle, Calhoun &amp; Rogers, LLC (formerly Brock, Clay, Calhoun &amp; Rogers, </w:t>
      </w:r>
      <w:proofErr w:type="gramStart"/>
      <w:r>
        <w:rPr>
          <w:rFonts w:ascii="Calibri" w:hAnsi="Calibri"/>
          <w:color w:val="1F497D"/>
          <w:sz w:val="22"/>
          <w:szCs w:val="22"/>
        </w:rPr>
        <w:t>LLC</w:t>
      </w:r>
      <w:proofErr w:type="gramEnd"/>
      <w:r>
        <w:rPr>
          <w:rFonts w:ascii="Calibri" w:hAnsi="Calibri"/>
          <w:color w:val="1F497D"/>
          <w:sz w:val="22"/>
          <w:szCs w:val="22"/>
        </w:rPr>
        <w:t xml:space="preserve">), based in Marietta, Georgia. Mr. Goode is licensed and practices in Georgia and Tennessee. </w:t>
      </w:r>
    </w:p>
    <w:p w:rsidR="00541B97" w:rsidRDefault="00541B97" w:rsidP="00541B97">
      <w:pPr>
        <w:rPr>
          <w:rFonts w:ascii="Calibri" w:hAnsi="Calibri"/>
          <w:color w:val="1F497D"/>
          <w:sz w:val="22"/>
          <w:szCs w:val="22"/>
        </w:rPr>
      </w:pPr>
    </w:p>
    <w:p w:rsidR="00541B97" w:rsidRDefault="00541B97" w:rsidP="00541B97">
      <w:pPr>
        <w:rPr>
          <w:rFonts w:ascii="Calibri" w:hAnsi="Calibri"/>
          <w:color w:val="1F497D"/>
          <w:sz w:val="22"/>
          <w:szCs w:val="22"/>
        </w:rPr>
      </w:pPr>
      <w:r>
        <w:rPr>
          <w:rFonts w:ascii="Calibri" w:hAnsi="Calibri"/>
          <w:color w:val="1F497D"/>
          <w:sz w:val="22"/>
          <w:szCs w:val="22"/>
        </w:rPr>
        <w:t>Mr. Goode works closely with advisors, banks and trust companies to provide innovative solutions to clients' wealth preservation needs.  Mr. Goode helped co-found the Chattanooga chapter of the Succession Planning Professionals and is a member of the Atlanta chapter.  Mr. Goode has successfully represented an estate client before the Supreme Court of Georgia in a case that caused a shift in Georgia law regarding the interpretation of Wills.</w:t>
      </w:r>
    </w:p>
    <w:p w:rsidR="00541B97" w:rsidRDefault="00541B97" w:rsidP="00541B97">
      <w:pPr>
        <w:rPr>
          <w:rFonts w:ascii="Calibri" w:hAnsi="Calibri"/>
          <w:color w:val="1F497D"/>
          <w:sz w:val="22"/>
          <w:szCs w:val="22"/>
        </w:rPr>
      </w:pPr>
    </w:p>
    <w:p w:rsidR="00541B97" w:rsidRDefault="00541B97" w:rsidP="00541B97">
      <w:pPr>
        <w:rPr>
          <w:rFonts w:ascii="Calibri" w:hAnsi="Calibri"/>
          <w:color w:val="1F497D"/>
          <w:sz w:val="22"/>
          <w:szCs w:val="22"/>
        </w:rPr>
      </w:pPr>
      <w:r>
        <w:rPr>
          <w:rFonts w:ascii="Calibri" w:hAnsi="Calibri"/>
          <w:color w:val="1F497D"/>
          <w:sz w:val="22"/>
          <w:szCs w:val="22"/>
        </w:rPr>
        <w:t>Mr. Goode has become a trusted advisor for taxation issues for governmental agencies and large and small companies. Mr. Goode represented a school district before the IRS under the Voluntary Correction Program and successfully resolved its pension plan operational failures without penalty to the school district.  Mr. Goode has also written pension legislation under Georgia law for a large county school district.</w:t>
      </w:r>
    </w:p>
    <w:p w:rsidR="00541B97" w:rsidRDefault="00541B97" w:rsidP="00541B97">
      <w:pPr>
        <w:rPr>
          <w:rFonts w:ascii="Calibri" w:hAnsi="Calibri"/>
          <w:color w:val="1F497D"/>
          <w:sz w:val="22"/>
          <w:szCs w:val="22"/>
        </w:rPr>
      </w:pPr>
    </w:p>
    <w:p w:rsidR="00541B97" w:rsidRDefault="00541B97" w:rsidP="00541B97">
      <w:pPr>
        <w:rPr>
          <w:rFonts w:ascii="Calibri" w:hAnsi="Calibri"/>
          <w:color w:val="1F497D"/>
          <w:sz w:val="22"/>
          <w:szCs w:val="22"/>
        </w:rPr>
      </w:pPr>
      <w:r>
        <w:rPr>
          <w:rFonts w:ascii="Calibri" w:hAnsi="Calibri"/>
          <w:color w:val="1F497D"/>
          <w:sz w:val="22"/>
          <w:szCs w:val="22"/>
        </w:rPr>
        <w:t>Mr. Goode has worked diligently to establish a practice that serves small to mid-market businesses with their increasingly international needs with a dynamic and comprehensive practice without the high costs of much larger firms. From serving as the business attorney for a mid-sized Asian company purchasing its first United States factory, to assisting a European executive with his foreign account reporting issues and negotiations with the IRS, to assisting a client to coordinate with attorneys in Asia to resolve complex corporate issues, Mr. Goode has helped business and individuals resolve many difficult issues. Mr. Goode has also worked closely with an immigration attorney to develop a unique approach to truly improve foreign businesses opening United States offices.  Mr. Goode is on the Board of the British American Business Group Chattanooga Subchapter.</w:t>
      </w:r>
    </w:p>
    <w:p w:rsidR="00541B97" w:rsidRDefault="00541B97" w:rsidP="00541B97">
      <w:pPr>
        <w:rPr>
          <w:rFonts w:ascii="Calibri" w:hAnsi="Calibri"/>
          <w:color w:val="1F497D"/>
          <w:sz w:val="22"/>
          <w:szCs w:val="22"/>
        </w:rPr>
      </w:pPr>
    </w:p>
    <w:p w:rsidR="00541B97" w:rsidRDefault="00541B97" w:rsidP="00541B97">
      <w:pPr>
        <w:rPr>
          <w:rFonts w:ascii="Calibri" w:hAnsi="Calibri"/>
          <w:color w:val="1F497D"/>
          <w:sz w:val="22"/>
          <w:szCs w:val="22"/>
        </w:rPr>
      </w:pPr>
      <w:r>
        <w:rPr>
          <w:rFonts w:ascii="Calibri" w:hAnsi="Calibri"/>
          <w:color w:val="1F497D"/>
          <w:sz w:val="22"/>
          <w:szCs w:val="22"/>
        </w:rPr>
        <w:t>Mr. Goode received his JD from The College of William and Mary, and his LL.M. in Taxation from New York University.</w:t>
      </w:r>
    </w:p>
    <w:p w:rsidR="00B02935" w:rsidRDefault="00541B97">
      <w:bookmarkStart w:id="0" w:name="_GoBack"/>
      <w:bookmarkEnd w:id="0"/>
    </w:p>
    <w:sectPr w:rsidR="00B02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97"/>
    <w:rsid w:val="00106690"/>
    <w:rsid w:val="003706BE"/>
    <w:rsid w:val="0054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Raymond James Financial</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Enterprise User</dc:creator>
  <cp:lastModifiedBy>RJ Enterprise User</cp:lastModifiedBy>
  <cp:revision>1</cp:revision>
  <dcterms:created xsi:type="dcterms:W3CDTF">2013-04-08T21:53:00Z</dcterms:created>
  <dcterms:modified xsi:type="dcterms:W3CDTF">2013-04-08T21:54:00Z</dcterms:modified>
</cp:coreProperties>
</file>